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Unit Test #5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Grammar: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Please decline and translate the following nouns: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1. illa facies (facies, -ei, f. - face)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xxxxxxxxxxxxxxxxxxxxxxxxxxxxx</w:t>
            </w:r>
          </w:p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hic arcus (arcus, -us, m. - bow)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xxxxxxxxxxxxxxxxxxxxxxxxxxxxx</w:t>
            </w:r>
          </w:p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choose one of the two nouns below to decline fully: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dies, diei, m. 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saltus,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 xml:space="preserve">s, m. 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1. invitus, -a, -um</w:t>
      </w:r>
      <w:r>
        <w:rPr>
          <w:b w:val="1"/>
          <w:bCs w:val="1"/>
          <w:rtl w:val="0"/>
          <w:lang w:val="en-US"/>
        </w:rPr>
        <w:t>: 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medius, -a, -um: 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sacer, sacra, sacrum: 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 xml:space="preserve">4. ago, agere, egi: </w:t>
      </w:r>
      <w:r>
        <w:rPr>
          <w:b w:val="1"/>
          <w:bCs w:val="1"/>
          <w:rtl w:val="0"/>
          <w:lang w:val="en-US"/>
        </w:rPr>
        <w:t>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</w:pPr>
      <w:r>
        <w:rPr>
          <w:rtl w:val="0"/>
          <w:lang w:val="en-US"/>
        </w:rPr>
        <w:t>5. adhuc: 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transeo, transire, transii: 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igitur: 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fleo, flere, flevi: 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vendo, vendere, vendidi: 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ignis, ignis, m.: 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forms, please give all the correct Latin information: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11. to cross: 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to catch sight of: 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13. spring: 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14. day: 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15. white: 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16. empty: 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17. difficult: 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18. building: 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19. middle (of): 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20. to shut: 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Culture and History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following questions to the best of your ability: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1. Who built the Cloaca Maxima?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a. Lucius Tarquinius Priscus</w:t>
        <w:tab/>
        <w:tab/>
      </w:r>
    </w:p>
    <w:p>
      <w:pPr>
        <w:pStyle w:val="Body"/>
        <w:jc w:val="left"/>
      </w:pPr>
      <w:r>
        <w:rPr>
          <w:rtl w:val="0"/>
          <w:lang w:val="en-US"/>
        </w:rPr>
        <w:t>b. Ancus Marcius</w:t>
        <w:tab/>
        <w:tab/>
      </w:r>
    </w:p>
    <w:p>
      <w:pPr>
        <w:pStyle w:val="Body"/>
        <w:jc w:val="left"/>
      </w:pPr>
      <w:r>
        <w:rPr>
          <w:rtl w:val="0"/>
          <w:lang w:val="en-US"/>
        </w:rPr>
        <w:t>c. Romulus</w:t>
        <w:tab/>
        <w:tab/>
      </w:r>
    </w:p>
    <w:p>
      <w:pPr>
        <w:pStyle w:val="Body"/>
        <w:jc w:val="left"/>
      </w:pPr>
      <w:r>
        <w:rPr>
          <w:rtl w:val="0"/>
          <w:lang w:val="en-US"/>
        </w:rPr>
        <w:t>d. Tullus Hostilius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Who built the Port of Ostia?</w:t>
      </w:r>
    </w:p>
    <w:p>
      <w:pPr>
        <w:pStyle w:val="Body"/>
        <w:jc w:val="left"/>
      </w:pPr>
    </w:p>
    <w:p>
      <w:pPr>
        <w:pStyle w:val="Body"/>
        <w:numPr>
          <w:ilvl w:val="0"/>
          <w:numId w:val="5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Lucius Tarquinius Superbus</w:t>
      </w:r>
    </w:p>
    <w:p>
      <w:pPr>
        <w:pStyle w:val="Body"/>
        <w:numPr>
          <w:ilvl w:val="0"/>
          <w:numId w:val="5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Numa Pompilius</w:t>
      </w:r>
    </w:p>
    <w:p>
      <w:pPr>
        <w:pStyle w:val="Body"/>
        <w:numPr>
          <w:ilvl w:val="0"/>
          <w:numId w:val="5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Ancus Marcius</w:t>
      </w:r>
    </w:p>
    <w:p>
      <w:pPr>
        <w:pStyle w:val="Body"/>
        <w:numPr>
          <w:ilvl w:val="0"/>
          <w:numId w:val="5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Servius Tullius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Who was known as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The Arrogant</w:t>
      </w:r>
      <w:r>
        <w:rPr>
          <w:rFonts w:hAnsi="Helvetica" w:hint="default"/>
          <w:rtl w:val="0"/>
          <w:lang w:val="en-US"/>
        </w:rPr>
        <w:t>”</w:t>
      </w:r>
      <w:r>
        <w:rPr>
          <w:rtl w:val="0"/>
          <w:lang w:val="en-US"/>
        </w:rPr>
        <w:t>, who had a number of senators and important citizens killed, and who generally ruled like a tyrant?</w:t>
      </w:r>
    </w:p>
    <w:p>
      <w:pPr>
        <w:pStyle w:val="Body"/>
        <w:jc w:val="left"/>
      </w:pPr>
    </w:p>
    <w:p>
      <w:pPr>
        <w:pStyle w:val="Body"/>
        <w:numPr>
          <w:ilvl w:val="0"/>
          <w:numId w:val="6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Romulus</w:t>
      </w:r>
    </w:p>
    <w:p>
      <w:pPr>
        <w:pStyle w:val="Body"/>
        <w:numPr>
          <w:ilvl w:val="0"/>
          <w:numId w:val="6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Lucius Tarquinius Superbus</w:t>
      </w:r>
    </w:p>
    <w:p>
      <w:pPr>
        <w:pStyle w:val="Body"/>
        <w:numPr>
          <w:ilvl w:val="0"/>
          <w:numId w:val="6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Numa Pompilius</w:t>
      </w:r>
    </w:p>
    <w:p>
      <w:pPr>
        <w:pStyle w:val="Body"/>
        <w:numPr>
          <w:ilvl w:val="0"/>
          <w:numId w:val="6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Servius Tullius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4. Who enacted the first census, and who changed the voting laws to be based on whether a Roman lived inside of the city? </w:t>
      </w:r>
    </w:p>
    <w:p>
      <w:pPr>
        <w:pStyle w:val="Body"/>
        <w:jc w:val="left"/>
      </w:pPr>
    </w:p>
    <w:p>
      <w:pPr>
        <w:pStyle w:val="Body"/>
        <w:numPr>
          <w:ilvl w:val="0"/>
          <w:numId w:val="7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Lucius Tarquinius Priscus</w:t>
      </w:r>
    </w:p>
    <w:p>
      <w:pPr>
        <w:pStyle w:val="Body"/>
        <w:numPr>
          <w:ilvl w:val="0"/>
          <w:numId w:val="7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Tullus Hostilius</w:t>
      </w:r>
    </w:p>
    <w:p>
      <w:pPr>
        <w:pStyle w:val="Body"/>
        <w:numPr>
          <w:ilvl w:val="0"/>
          <w:numId w:val="7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Numa Pompilius</w:t>
      </w:r>
    </w:p>
    <w:p>
      <w:pPr>
        <w:pStyle w:val="Body"/>
        <w:numPr>
          <w:ilvl w:val="0"/>
          <w:numId w:val="7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Servius Tullius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Who founded the Senate?</w:t>
      </w:r>
    </w:p>
    <w:p>
      <w:pPr>
        <w:pStyle w:val="Body"/>
        <w:jc w:val="left"/>
      </w:pPr>
    </w:p>
    <w:p>
      <w:pPr>
        <w:pStyle w:val="Body"/>
        <w:numPr>
          <w:ilvl w:val="0"/>
          <w:numId w:val="8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Tullus Hostilius</w:t>
      </w:r>
    </w:p>
    <w:p>
      <w:pPr>
        <w:pStyle w:val="Body"/>
        <w:numPr>
          <w:ilvl w:val="0"/>
          <w:numId w:val="8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Numa Pompilius</w:t>
      </w:r>
    </w:p>
    <w:p>
      <w:pPr>
        <w:pStyle w:val="Body"/>
        <w:numPr>
          <w:ilvl w:val="0"/>
          <w:numId w:val="8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Lucius Tarquinius Superbus</w:t>
      </w:r>
    </w:p>
    <w:p>
      <w:pPr>
        <w:pStyle w:val="Body"/>
        <w:numPr>
          <w:ilvl w:val="0"/>
          <w:numId w:val="8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Romulus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Please put all the kings of Rome in the correct order, from earliest to last: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36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93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b w:val="1"/>
                <w:bCs w:val="1"/>
                <w:sz w:val="22"/>
                <w:szCs w:val="22"/>
              </w:rPr>
              <w:t>Tullus Hostilius</w:t>
              <w:tab/>
              <w:t>Romulus</w:t>
              <w:tab/>
              <w:tab/>
              <w:t>Servius Tullius</w:t>
              <w:tab/>
              <w:tab/>
              <w:t>Ancus Marcius</w:t>
            </w:r>
          </w:p>
          <w:p>
            <w:r>
              <w:rPr>
                <w:b w:val="1"/>
                <w:bCs w:val="1"/>
                <w:sz w:val="22"/>
                <w:szCs w:val="22"/>
              </w:rPr>
              <w:tab/>
            </w:r>
          </w:p>
          <w:p>
            <w:pPr>
              <w:pStyle w:val="Table Style 2"/>
            </w:pPr>
            <w:r>
              <w:rPr>
                <w:b w:val="1"/>
                <w:bCs w:val="1"/>
                <w:sz w:val="22"/>
                <w:szCs w:val="22"/>
              </w:rPr>
              <w:t>Numa Pompilius</w:t>
              <w:tab/>
              <w:t>Lucius Tarquinius Superbus</w:t>
              <w:tab/>
              <w:t>Lucius Tarquinius Priscus</w:t>
            </w:r>
          </w:p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1st. 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2nd. 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3rd. 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4th. 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5th. 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6th. 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7th. 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Unit Test #5 Part 2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4: Translation</w:t>
      </w:r>
    </w:p>
    <w:p>
      <w:pPr>
        <w:pStyle w:val="Body A"/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please translate the following passage from Fabula Alannae into modern English: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1</w:t>
      </w:r>
      <w:r>
        <w:tab/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Alanna eum audivit et respondit: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pt-PT"/>
        </w:rPr>
        <w:t>Iuris, tu es vir bonus; grati</w:t>
      </w:r>
      <w:r>
        <w:rPr>
          <w:rFonts w:ascii="Arial Unicode MS" w:cs="Arial Unicode MS" w:hAnsi="Helvetica" w:eastAsia="Arial Unicode MS" w:hint="default"/>
          <w:rtl w:val="0"/>
        </w:rPr>
        <w:t>ā</w:t>
      </w:r>
      <w:r>
        <w:rPr>
          <w:rFonts w:ascii="Helvetica" w:cs="Arial Unicode MS" w:hAnsi="Arial Unicode MS" w:eastAsia="Arial Unicode MS"/>
          <w:rtl w:val="0"/>
        </w:rPr>
        <w:t>s tibi ag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>. sed, ego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it-IT"/>
        </w:rPr>
        <w:t>nesci</w:t>
      </w:r>
      <w:r>
        <w:rPr>
          <w:rFonts w:ascii="Arial Unicode MS" w:cs="Arial Unicode MS" w:hAnsi="Helvetica" w:eastAsia="Arial Unicode MS" w:hint="default"/>
          <w:rtl w:val="0"/>
        </w:rPr>
        <w:t xml:space="preserve">ō </w:t>
      </w:r>
      <w:r>
        <w:tab/>
        <w:tab/>
      </w:r>
      <w:r>
        <w:rPr>
          <w:rFonts w:ascii="Helvetica" w:cs="Arial Unicode MS" w:hAnsi="Arial Unicode MS" w:eastAsia="Arial Unicode MS"/>
          <w:b w:val="1"/>
          <w:bCs w:val="1"/>
          <w:rtl w:val="0"/>
          <w:lang w:val="it-IT"/>
        </w:rPr>
        <w:t>quomodo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i w:val="1"/>
          <w:iCs w:val="1"/>
          <w:rtl w:val="0"/>
        </w:rPr>
        <w:t>er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 eques, nam... ego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es-ES_tradnl"/>
        </w:rPr>
        <w:t>n sum puer. ego sum puella.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>s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  <w:lang w:val="fr-FR"/>
        </w:rPr>
        <w:t>c dixit, et statim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 xml:space="preserve">dea </w:t>
      </w:r>
      <w:r>
        <w:tab/>
        <w:tab/>
      </w:r>
      <w:r>
        <w:rPr>
          <w:rFonts w:ascii="Helvetica" w:cs="Arial Unicode MS" w:hAnsi="Arial Unicode MS" w:eastAsia="Arial Unicode MS"/>
          <w:rtl w:val="0"/>
        </w:rPr>
        <w:t>Minerva veritatem Iur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  <w:lang w:val="fr-FR"/>
        </w:rPr>
        <w:t>ostendit, et Alanna,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vultu vero</w:t>
      </w:r>
      <w:r>
        <w:rPr>
          <w:rFonts w:ascii="Helvetica" w:cs="Arial Unicode MS" w:hAnsi="Arial Unicode MS" w:eastAsia="Arial Unicode MS"/>
          <w:rtl w:val="0"/>
          <w:lang w:val="it-IT"/>
        </w:rPr>
        <w:t>, ante illum stetit. Iuris valde</w:t>
      </w:r>
      <w:r>
        <w:rPr>
          <w:rFonts w:ascii="Helvetica" w:cs="Arial Unicode MS" w:hAnsi="Arial Unicode MS" w:eastAsia="Arial Unicode MS"/>
          <w:rtl w:val="0"/>
        </w:rPr>
        <w:t xml:space="preserve"> </w:t>
        <w:tab/>
        <w:tab/>
      </w:r>
      <w:r>
        <w:rPr>
          <w:rFonts w:ascii="Helvetica" w:cs="Arial Unicode MS" w:hAnsi="Arial Unicode MS" w:eastAsia="Arial Unicode MS"/>
          <w:rtl w:val="0"/>
        </w:rPr>
        <w:t xml:space="preserve">attonitus </w:t>
      </w:r>
      <w:r>
        <w:rPr>
          <w:rFonts w:ascii="Helvetica" w:cs="Arial Unicode MS" w:hAnsi="Arial Unicode MS" w:eastAsia="Arial Unicode MS"/>
          <w:i w:val="1"/>
          <w:iCs w:val="1"/>
          <w:rtl w:val="0"/>
        </w:rPr>
        <w:t>erat</w:t>
      </w:r>
      <w:r>
        <w:rPr>
          <w:rFonts w:ascii="Helvetica" w:cs="Arial Unicode MS" w:hAnsi="Arial Unicode MS" w:eastAsia="Arial Unicode MS"/>
          <w:rtl w:val="0"/>
          <w:lang w:val="fr-FR"/>
        </w:rPr>
        <w:t>, et di</w:t>
      </w:r>
      <w:r>
        <w:rPr>
          <w:rFonts w:ascii="Arial Unicode MS" w:cs="Arial Unicode MS" w:hAnsi="Helvetica" w:eastAsia="Arial Unicode MS" w:hint="default"/>
          <w:rtl w:val="0"/>
        </w:rPr>
        <w:t xml:space="preserve">ū </w:t>
      </w:r>
      <w:r>
        <w:rPr>
          <w:rFonts w:ascii="Helvetica" w:cs="Arial Unicode MS" w:hAnsi="Arial Unicode MS" w:eastAsia="Arial Unicode MS"/>
          <w:rtl w:val="0"/>
          <w:lang w:val="it-IT"/>
        </w:rPr>
        <w:t>ille ad men</w:t>
      </w:r>
      <w:r>
        <w:rPr>
          <w:rFonts w:ascii="Helvetica" w:cs="Arial Unicode MS" w:hAnsi="Arial Unicode MS" w:eastAsia="Arial Unicode MS"/>
          <w:rtl w:val="0"/>
        </w:rPr>
        <w:t>s</w:t>
      </w:r>
      <w:r>
        <w:rPr>
          <w:rFonts w:ascii="Helvetica" w:cs="Arial Unicode MS" w:hAnsi="Arial Unicode MS" w:eastAsia="Arial Unicode MS"/>
          <w:rtl w:val="0"/>
        </w:rPr>
        <w:t xml:space="preserve">am sedebat, tacitus.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5</w:t>
      </w:r>
      <w:r>
        <w:tab/>
      </w:r>
      <w:r>
        <w:rPr>
          <w:rFonts w:ascii="Helvetica" w:cs="Arial Unicode MS" w:hAnsi="Arial Unicode MS" w:eastAsia="Arial Unicode MS"/>
          <w:rtl w:val="0"/>
        </w:rPr>
        <w:t xml:space="preserve">Alanna anxia </w:t>
      </w:r>
      <w:r>
        <w:rPr>
          <w:rFonts w:ascii="Helvetica" w:cs="Arial Unicode MS" w:hAnsi="Arial Unicode MS" w:eastAsia="Arial Unicode MS"/>
          <w:i w:val="1"/>
          <w:iCs w:val="1"/>
          <w:rtl w:val="0"/>
        </w:rPr>
        <w:t>erat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 quod Iuris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>n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 xml:space="preserve">dicebat, sed tandem ille surrexit et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fr-FR"/>
        </w:rPr>
        <w:t>quis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 es...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inquit, </w:t>
      </w:r>
      <w:r>
        <w:tab/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vere, et cur dea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s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ī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c</w:t>
      </w:r>
      <w:r>
        <w:rPr>
          <w:rFonts w:ascii="Helvetica" w:cs="Arial Unicode MS" w:hAnsi="Arial Unicode MS" w:eastAsia="Arial Unicode MS"/>
          <w:rtl w:val="0"/>
        </w:rPr>
        <w:t xml:space="preserve"> t</w:t>
      </w:r>
      <w:r>
        <w:rPr>
          <w:rFonts w:ascii="Arial Unicode MS" w:cs="Arial Unicode MS" w:hAnsi="Helvetica" w:eastAsia="Arial Unicode MS" w:hint="default"/>
          <w:rtl w:val="0"/>
        </w:rPr>
        <w:t xml:space="preserve">ē </w:t>
      </w:r>
      <w:r>
        <w:rPr>
          <w:rFonts w:ascii="Helvetica" w:cs="Arial Unicode MS" w:hAnsi="Arial Unicode MS" w:eastAsia="Arial Unicode MS"/>
          <w:rtl w:val="0"/>
        </w:rPr>
        <w:t>amat?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>n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ego umquam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it-IT"/>
        </w:rPr>
        <w:t>aliquid sicut</w:t>
      </w:r>
      <w:r>
        <w:rPr>
          <w:rFonts w:ascii="Helvetica" w:cs="Arial Unicode MS" w:hAnsi="Arial Unicode MS" w:eastAsia="Arial Unicode MS"/>
          <w:rtl w:val="0"/>
          <w:lang w:val="da-DK"/>
        </w:rPr>
        <w:t xml:space="preserve"> illud vid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</w:rPr>
        <w:t>,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n umquam </w:t>
      </w:r>
      <w:r>
        <w:tab/>
        <w:tab/>
      </w:r>
      <w:r>
        <w:rPr>
          <w:rFonts w:ascii="Helvetica" w:cs="Arial Unicode MS" w:hAnsi="Arial Unicode MS" w:eastAsia="Arial Unicode MS"/>
          <w:rtl w:val="0"/>
        </w:rPr>
        <w:t>vid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</w:rPr>
        <w:t xml:space="preserve">deam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it-IT"/>
        </w:rPr>
        <w:t>quae</w:t>
      </w:r>
      <w:r>
        <w:rPr>
          <w:rFonts w:ascii="Helvetica" w:cs="Arial Unicode MS" w:hAnsi="Arial Unicode MS" w:eastAsia="Arial Unicode MS"/>
          <w:rtl w:val="0"/>
          <w:lang w:val="es-ES_tradnl"/>
        </w:rPr>
        <w:t xml:space="preserve"> puellae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s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ī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c</w:t>
      </w:r>
      <w:r>
        <w:rPr>
          <w:rFonts w:ascii="Helvetica" w:cs="Arial Unicode MS" w:hAnsi="Arial Unicode MS" w:eastAsia="Arial Unicode MS"/>
          <w:rtl w:val="0"/>
        </w:rPr>
        <w:t xml:space="preserve"> favit.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 xml:space="preserve">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Glossary 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appareo, appar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en-US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re, apparui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appear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audio, audire, audivi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hear, to listen to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cupio, cupere, cupivi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want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despicio, despicere, despexi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look down at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dico, dicere, dixi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say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emo, emere, emi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buy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faveo, fav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en-US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re, favi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favor + dative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ludo, ludere, lusi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play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nescio, nescire, nescivi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not know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placeo, plac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en-US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re, placui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please + dative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respondeo, respond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en-US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re, respondi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answer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sto, stare, steti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stand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sucurro, sucurrere, sucucurri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help + dative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surgo, surgere, surrexi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rise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video, videre, vidi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see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vinco, vincere, vici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beat, conquer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volo, volare, volavi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fly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eques, -itis, m.</w:t>
            </w:r>
            <w:r>
              <w:rPr>
                <w:rFonts w:ascii="Helvetica" w:cs="Arial Unicode MS" w:hAnsi="Arial Unicode MS" w:eastAsia="Arial Unicode MS"/>
                <w:rtl w:val="0"/>
              </w:rPr>
              <w:t>: knight</w:t>
            </w:r>
          </w:p>
          <w:p>
            <w:pPr>
              <w:pStyle w:val="Body"/>
              <w:rPr>
                <w:b w:val="0"/>
                <w:bCs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>si</w:t>
            </w:r>
            <w:r>
              <w:rPr>
                <w:b w:val="0"/>
                <w:bCs w:val="0"/>
                <w:rtl w:val="0"/>
                <w:lang w:val="en-US"/>
              </w:rPr>
              <w:t xml:space="preserve">: 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“</w:t>
            </w:r>
            <w:r>
              <w:rPr>
                <w:b w:val="0"/>
                <w:bCs w:val="0"/>
                <w:rtl w:val="0"/>
                <w:lang w:val="en-US"/>
              </w:rPr>
              <w:t>if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”</w:t>
            </w:r>
          </w:p>
          <w:p>
            <w:pPr>
              <w:pStyle w:val="Bod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 xml:space="preserve">qui: 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“</w:t>
            </w:r>
            <w:r>
              <w:rPr>
                <w:b w:val="0"/>
                <w:bCs w:val="0"/>
                <w:rtl w:val="0"/>
                <w:lang w:val="en-US"/>
              </w:rPr>
              <w:t>who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”</w:t>
            </w:r>
          </w:p>
          <w:p>
            <w:pPr>
              <w:pStyle w:val="Bod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 xml:space="preserve">quomodo: 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“</w:t>
            </w:r>
            <w:r>
              <w:rPr>
                <w:b w:val="0"/>
                <w:bCs w:val="0"/>
                <w:rtl w:val="0"/>
                <w:lang w:val="en-US"/>
              </w:rPr>
              <w:t>how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”</w:t>
            </w:r>
          </w:p>
          <w:p>
            <w:pPr>
              <w:pStyle w:val="Bod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 xml:space="preserve">vultu vero: 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“</w:t>
            </w:r>
            <w:r>
              <w:rPr>
                <w:b w:val="0"/>
                <w:bCs w:val="0"/>
                <w:rtl w:val="0"/>
                <w:lang w:val="en-US"/>
              </w:rPr>
              <w:t>in her true appearance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”</w:t>
            </w:r>
          </w:p>
          <w:p>
            <w:pPr>
              <w:pStyle w:val="Body"/>
              <w:rPr>
                <w:b w:val="0"/>
                <w:bCs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 xml:space="preserve">quis: 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“</w:t>
            </w:r>
            <w:r>
              <w:rPr>
                <w:b w:val="0"/>
                <w:bCs w:val="0"/>
                <w:rtl w:val="0"/>
                <w:lang w:val="en-US"/>
              </w:rPr>
              <w:t>who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”</w:t>
            </w:r>
          </w:p>
          <w:p>
            <w:pPr>
              <w:pStyle w:val="Body"/>
              <w:rPr>
                <w:b w:val="0"/>
                <w:bCs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 xml:space="preserve">sic: 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“</w:t>
            </w:r>
            <w:r>
              <w:rPr>
                <w:b w:val="0"/>
                <w:bCs w:val="0"/>
                <w:rtl w:val="0"/>
                <w:lang w:val="en-US"/>
              </w:rPr>
              <w:t>so/thus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”</w:t>
            </w:r>
          </w:p>
          <w:p>
            <w:pPr>
              <w:pStyle w:val="Body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aliquid sicut: </w:t>
            </w:r>
            <w:r>
              <w:rPr>
                <w:rFonts w:ascii="Arial Unicode MS" w:cs="Arial Unicode MS" w:hAnsi="Helvetica" w:eastAsia="Arial Unicode MS" w:hint="default"/>
                <w:rtl w:val="0"/>
              </w:rPr>
              <w:t>“</w:t>
            </w:r>
            <w:r>
              <w:rPr>
                <w:rFonts w:ascii="Helvetica" w:cs="Arial Unicode MS" w:hAnsi="Arial Unicode MS" w:eastAsia="Arial Unicode MS"/>
                <w:rtl w:val="0"/>
              </w:rPr>
              <w:t>something like</w:t>
            </w:r>
            <w:r>
              <w:rPr>
                <w:rFonts w:ascii="Arial Unicode MS" w:cs="Arial Unicode MS" w:hAnsi="Helvetica" w:eastAsia="Arial Unicode MS" w:hint="default"/>
                <w:rtl w:val="0"/>
              </w:rPr>
              <w:t>”</w:t>
            </w:r>
          </w:p>
          <w:p>
            <w:pPr>
              <w:pStyle w:val="Body"/>
              <w:rPr>
                <w:b w:val="0"/>
                <w:bCs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 xml:space="preserve">quae: 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“</w:t>
            </w:r>
            <w:r>
              <w:rPr>
                <w:b w:val="0"/>
                <w:bCs w:val="0"/>
                <w:rtl w:val="0"/>
                <w:lang w:val="en-US"/>
              </w:rPr>
              <w:t>who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”</w:t>
            </w:r>
          </w:p>
          <w:p>
            <w:pPr>
              <w:pStyle w:val="Body"/>
            </w:pPr>
            <w:r>
              <w:rPr>
                <w:b w:val="1"/>
                <w:bCs w:val="1"/>
                <w:rtl w:val="0"/>
                <w:lang w:val="en-US"/>
              </w:rPr>
              <w:t xml:space="preserve">veritas, veritatis, f.: 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“</w:t>
            </w:r>
            <w:r>
              <w:rPr>
                <w:b w:val="0"/>
                <w:bCs w:val="0"/>
                <w:rtl w:val="0"/>
                <w:lang w:val="en-US"/>
              </w:rPr>
              <w:t>the truth</w:t>
            </w:r>
            <w:r>
              <w:rPr>
                <w:rFonts w:hAnsi="Helvetica" w:hint="default"/>
                <w:b w:val="0"/>
                <w:bCs w:val="0"/>
                <w:rtl w:val="0"/>
                <w:lang w:val="en-US"/>
              </w:rPr>
              <w:t>”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 xml:space="preserve">Section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5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: Identification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Please answer the following questions using information from the above Latin passage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1.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Give the tense of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dixit (line 2): 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2.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Identify a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present tense verb: 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3.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Identify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two prepositional phrases: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</w:rPr>
        <w:tab/>
        <w:t>a. ____________________________________________________________________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</w:rPr>
        <w:tab/>
        <w:t>b. ____________________________________________________________________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4.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Give the case of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veritatem (line 3): 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5.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Identify a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nominative noun: 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6.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Give the tense of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stetit (line 3): 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7.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Give the tense of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favit (line 7): 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2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3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4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5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6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7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  <w:style w:type="numbering" w:styleId="List 0">
    <w:name w:val="List 0"/>
    <w:basedOn w:val="Lettered"/>
    <w:next w:val="List 0"/>
    <w:pPr>
      <w:numPr>
        <w:numId w:val="3"/>
      </w:numPr>
    </w:pPr>
  </w:style>
  <w:style w:type="numbering" w:styleId="Lettered">
    <w:name w:val="Lettered"/>
    <w:next w:val="Lettered"/>
    <w:pPr>
      <w:numPr>
        <w:numId w:val="4"/>
      </w:numPr>
    </w:p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